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885" w:rsidRPr="00A07EBC" w:rsidRDefault="001A6885" w:rsidP="001A68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7EBC">
        <w:rPr>
          <w:rFonts w:ascii="Calibri" w:eastAsia="Calibri" w:hAnsi="Calibri" w:cs="Times New Roman"/>
          <w:noProof/>
          <w:lang w:eastAsia="sr-Latn-RS"/>
        </w:rPr>
        <w:drawing>
          <wp:anchor distT="0" distB="0" distL="114300" distR="114300" simplePos="0" relativeHeight="251659264" behindDoc="1" locked="0" layoutInCell="1" allowOverlap="1" wp14:anchorId="4C0B3F64" wp14:editId="668BCD2C">
            <wp:simplePos x="0" y="0"/>
            <wp:positionH relativeFrom="column">
              <wp:posOffset>76200</wp:posOffset>
            </wp:positionH>
            <wp:positionV relativeFrom="paragraph">
              <wp:posOffset>-577215</wp:posOffset>
            </wp:positionV>
            <wp:extent cx="1689100" cy="906145"/>
            <wp:effectExtent l="0" t="0" r="6350" b="8255"/>
            <wp:wrapTight wrapText="bothSides">
              <wp:wrapPolygon edited="0">
                <wp:start x="0" y="0"/>
                <wp:lineTo x="0" y="21343"/>
                <wp:lineTo x="21438" y="21343"/>
                <wp:lineTo x="2143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6885" w:rsidRPr="00A07EBC" w:rsidRDefault="001A6885" w:rsidP="001A68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6885" w:rsidRPr="00F6543F" w:rsidRDefault="001A6885" w:rsidP="001A6885">
      <w:pPr>
        <w:spacing w:after="0" w:line="240" w:lineRule="auto"/>
        <w:rPr>
          <w:rFonts w:ascii="Brush Script MT" w:eastAsia="Times New Roman" w:hAnsi="Brush Script MT" w:cs="Times New Roman"/>
          <w:bCs/>
          <w:i/>
          <w:color w:val="FF00FF"/>
          <w:sz w:val="48"/>
          <w:szCs w:val="48"/>
          <w:lang w:val="sr-Latn-CS"/>
        </w:rPr>
      </w:pPr>
      <w:r>
        <w:rPr>
          <w:rFonts w:ascii="Brush Script MT" w:eastAsia="Times New Roman" w:hAnsi="Brush Script MT" w:cs="Times New Roman"/>
          <w:bCs/>
          <w:i/>
          <w:color w:val="FF00FF"/>
          <w:sz w:val="48"/>
          <w:szCs w:val="48"/>
        </w:rPr>
        <w:t xml:space="preserve">Ponedeljak </w:t>
      </w:r>
      <w:r w:rsidRPr="00225713">
        <w:rPr>
          <w:rFonts w:ascii="Brush Script MT" w:eastAsia="Times New Roman" w:hAnsi="Brush Script MT" w:cs="Times New Roman"/>
          <w:bCs/>
          <w:i/>
          <w:color w:val="0000CC"/>
          <w:sz w:val="48"/>
          <w:szCs w:val="48"/>
        </w:rPr>
        <w:t xml:space="preserve">23.novembar </w:t>
      </w:r>
      <w:r w:rsidRPr="00225713">
        <w:rPr>
          <w:rFonts w:ascii="Brush Script MT" w:eastAsia="Times New Roman" w:hAnsi="Brush Script MT" w:cs="Times New Roman"/>
          <w:bCs/>
          <w:i/>
          <w:color w:val="0000CC"/>
          <w:sz w:val="48"/>
          <w:szCs w:val="48"/>
          <w:lang w:val="sr-Latn-CS"/>
        </w:rPr>
        <w:t>2015</w:t>
      </w:r>
      <w:r w:rsidRPr="00A07EBC">
        <w:rPr>
          <w:rFonts w:ascii="Brush Script MT" w:eastAsia="Times New Roman" w:hAnsi="Brush Script MT" w:cs="Times New Roman"/>
          <w:bCs/>
          <w:i/>
          <w:color w:val="FF00FF"/>
          <w:sz w:val="48"/>
          <w:szCs w:val="48"/>
          <w:lang w:val="sr-Latn-CS"/>
        </w:rPr>
        <w:t>.</w:t>
      </w:r>
    </w:p>
    <w:p w:rsidR="001A6885" w:rsidRDefault="001A6885" w:rsidP="001A6885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225713" w:rsidRPr="00225713" w:rsidRDefault="00225713" w:rsidP="00EA7EAE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CC"/>
          <w:sz w:val="28"/>
        </w:rPr>
      </w:pPr>
      <w:r>
        <w:rPr>
          <w:rFonts w:ascii="Times New Roman" w:hAnsi="Times New Roman" w:cs="Times New Roman"/>
          <w:b/>
          <w:noProof/>
          <w:color w:val="0000CC"/>
          <w:sz w:val="28"/>
        </w:rPr>
        <w:t>Povećanje plate i vaspitačicam</w:t>
      </w:r>
      <w:r w:rsidRPr="00225713">
        <w:rPr>
          <w:rFonts w:ascii="Times New Roman" w:hAnsi="Times New Roman" w:cs="Times New Roman"/>
          <w:b/>
          <w:noProof/>
          <w:color w:val="0000CC"/>
          <w:sz w:val="28"/>
        </w:rPr>
        <w:t>a</w:t>
      </w:r>
    </w:p>
    <w:p w:rsidR="00225713" w:rsidRPr="00225713" w:rsidRDefault="00225713" w:rsidP="00EA7EAE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</w:rPr>
      </w:pPr>
    </w:p>
    <w:p w:rsidR="00225713" w:rsidRPr="00225713" w:rsidRDefault="00EE322C" w:rsidP="00EA7EAE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</w:rPr>
      </w:pPr>
      <w:r>
        <w:rPr>
          <w:rFonts w:ascii="Times New Roman" w:hAnsi="Times New Roman" w:cs="Times New Roman"/>
          <w:bCs/>
          <w:noProof/>
          <w:sz w:val="24"/>
          <w:lang w:eastAsia="sr-Latn-RS"/>
        </w:rPr>
        <w:drawing>
          <wp:anchor distT="0" distB="0" distL="114300" distR="114300" simplePos="0" relativeHeight="251657728" behindDoc="1" locked="0" layoutInCell="1" allowOverlap="1" wp14:anchorId="512ED780" wp14:editId="0D0E3B3F">
            <wp:simplePos x="0" y="0"/>
            <wp:positionH relativeFrom="column">
              <wp:posOffset>3505200</wp:posOffset>
            </wp:positionH>
            <wp:positionV relativeFrom="paragraph">
              <wp:posOffset>81915</wp:posOffset>
            </wp:positionV>
            <wp:extent cx="2437200" cy="936000"/>
            <wp:effectExtent l="0" t="0" r="1270" b="0"/>
            <wp:wrapTight wrapText="bothSides">
              <wp:wrapPolygon edited="0">
                <wp:start x="0" y="0"/>
                <wp:lineTo x="0" y="21102"/>
                <wp:lineTo x="21442" y="21102"/>
                <wp:lineTo x="2144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ovecanj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72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5713" w:rsidRPr="00225713">
        <w:rPr>
          <w:rFonts w:ascii="Times New Roman" w:hAnsi="Times New Roman" w:cs="Times New Roman"/>
          <w:bCs/>
          <w:noProof/>
          <w:sz w:val="24"/>
        </w:rPr>
        <w:tab/>
        <w:t>Sindikat predškolskog vaspitanja i obrazovanja Srbije saopštio je da je premijer A</w:t>
      </w:r>
      <w:bookmarkStart w:id="0" w:name="_GoBack"/>
      <w:bookmarkEnd w:id="0"/>
      <w:r w:rsidR="00225713" w:rsidRPr="00225713">
        <w:rPr>
          <w:rFonts w:ascii="Times New Roman" w:hAnsi="Times New Roman" w:cs="Times New Roman"/>
          <w:bCs/>
          <w:noProof/>
          <w:sz w:val="24"/>
        </w:rPr>
        <w:t xml:space="preserve">leksandar Vučić na sastanku s predstavnicima tog sindikata najavio da će </w:t>
      </w:r>
      <w:r w:rsidR="00225713" w:rsidRPr="00225713">
        <w:rPr>
          <w:rFonts w:ascii="Times New Roman" w:hAnsi="Times New Roman" w:cs="Times New Roman"/>
          <w:noProof/>
          <w:sz w:val="24"/>
        </w:rPr>
        <w:t xml:space="preserve">na prvoj narednoj </w:t>
      </w:r>
      <w:r w:rsidR="00D242E7" w:rsidRPr="00D242E7">
        <w:rPr>
          <w:rFonts w:ascii="Times New Roman" w:hAnsi="Times New Roman" w:cs="Times New Roman"/>
          <w:noProof/>
          <w:sz w:val="24"/>
        </w:rPr>
        <w:t xml:space="preserve"> </w:t>
      </w:r>
      <w:r w:rsidR="00225713" w:rsidRPr="00225713">
        <w:rPr>
          <w:rFonts w:ascii="Times New Roman" w:hAnsi="Times New Roman" w:cs="Times New Roman"/>
          <w:noProof/>
          <w:sz w:val="24"/>
        </w:rPr>
        <w:t>sednici Vlade biti doneta preporuka lokalnim samoupravama da se od naredne godine predškolskim ustanovama povećaju plate za četiri odsto. Prema rečima predsednice sindikata Ljiljane Kiković, obećao i da će 7.000 dinara jednokratne pomoći biti direktno prebačeno iz trezora predškolskim ustanovama.</w:t>
      </w:r>
    </w:p>
    <w:p w:rsidR="00225713" w:rsidRPr="00225713" w:rsidRDefault="00225713" w:rsidP="00EA7EAE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</w:p>
    <w:p w:rsidR="00225713" w:rsidRPr="00225713" w:rsidRDefault="00225713" w:rsidP="00EA7EAE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CC"/>
          <w:sz w:val="28"/>
        </w:rPr>
      </w:pPr>
      <w:r w:rsidRPr="00225713">
        <w:rPr>
          <w:rFonts w:ascii="Times New Roman" w:hAnsi="Times New Roman" w:cs="Times New Roman"/>
          <w:b/>
          <w:noProof/>
          <w:color w:val="0000CC"/>
          <w:sz w:val="28"/>
        </w:rPr>
        <w:t>Isplata pomoći od 7.000 dinara do kraja novembra</w:t>
      </w:r>
    </w:p>
    <w:p w:rsidR="00225713" w:rsidRPr="00225713" w:rsidRDefault="00225713" w:rsidP="00EA7EAE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</w:p>
    <w:p w:rsidR="00225713" w:rsidRDefault="00225713" w:rsidP="00EA7EAE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  <w:r w:rsidRPr="00225713">
        <w:rPr>
          <w:rFonts w:ascii="Times New Roman" w:hAnsi="Times New Roman" w:cs="Times New Roman"/>
          <w:noProof/>
          <w:sz w:val="24"/>
        </w:rPr>
        <w:tab/>
        <w:t>Vlada Republike Srbije usvojila je zaključak isplati jednokratne pomoći u iznosu od 7.000 dinara zaposlenima u osnovnim i srednjim školama, predškolskim ustanovama,  ustanovama učeničkog i studentskog standarda i visokoškolskim ustanovama. Isplata će se izvršiti u skladu sa Zakonom do kraja novembra, navedeno je u saopštenju. Vlada je na  sednici od 19. novembra usvojila i Predlog zakona o sportu a kojim se povećava odgovornost svih koji rade sa decom i svi oblici zlostavljanja, zloupotreba i nasilja eleminišu se i najoštrije sankcionišu. Kako se navodi uvode se zdravstveni pregledi za decu od šest do 14 godina koji će biti besplatni kada se obavljaju u zdravstvenoj ustanovi ili zavodu za sport i medicinu sporta.</w:t>
      </w:r>
    </w:p>
    <w:p w:rsidR="00225713" w:rsidRPr="00EA7EAE" w:rsidRDefault="00225713" w:rsidP="00EA7EAE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</w:p>
    <w:p w:rsidR="00C7166E" w:rsidRPr="00AF2BE9" w:rsidRDefault="00C7166E" w:rsidP="00C71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 xml:space="preserve">Društveno raslojavanje </w:t>
      </w:r>
      <w:r w:rsid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 xml:space="preserve">počinje </w:t>
      </w: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već u školama</w:t>
      </w:r>
    </w:p>
    <w:p w:rsid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Neformalna podela škola na "elitne" i "obične" utiče na odluku roditelja prilikom upisivanja dece. Društveno raslojavanje već je osetno u nižim razredima, kada deca jedna drugu zadirkuju i biraju s kim će da se druže na osnovu toga ko kakav telefon ima ili ko kakve patike nosi.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Pre samo nekoliko decenija deca su se razlikovala po tome da li su dobri ili loši đaci, a danas se uspeh meri dubinom roditeljskog džepa.</w:t>
      </w:r>
    </w:p>
    <w:p w:rsid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Stručnjaci smatraju da su roditelji najveći krivci za društveno raslojavanje i finansijski jaz među decom.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“</w:t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Mislim da to negde ipak potiče od samih roditelja gde je i koja škola je više ili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“</w:t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manje fensi, ali od strane škole to ne postoji", kaže Elvira Stefanović, pedagog.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Pedagozi smatraju da je obaveza svake škole, ali i drugih koji učestvuju u vaspitanju dece, da promovišu pozitivne vrednosti, kao što su drugarstvo, prihvatanje različitosti, tolerancija, kao i to da deca ne treba da grade samopouzdanje na materijalnim stvarima, već na drugim kvalitetima, kao što je znanje.</w:t>
      </w:r>
    </w:p>
    <w:p w:rsid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Na popularnom sajtu rečnika slenga "Vukajlija" društveno raslojavanje objašnjava se kao podela na principu "ja sam na većem nivou od tebe" zato što sam "dete bogatih roditelja, a ti nisi".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Šta škole rade kako bi se te razlike smanjile, i kako se usprotiviti stereotipima da je neka škola "elitna" a neka nedovoljno dobra?</w:t>
      </w:r>
    </w:p>
    <w:p w:rsidR="00C7166E" w:rsidRP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lastRenderedPageBreak/>
        <w:tab/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To je tema za razgovor sa direktorima novosadskih osnovnih škola "Dositej Obradović" i "Đorđe Natošević". Stanimir Paunić i Nedeljko Đorđić su naši gosti, a nisu slučajno baš te dve škole izabrane.</w:t>
      </w:r>
      <w:r w:rsidRPr="00C7166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hyperlink r:id="rId9" w:history="1">
        <w:r w:rsidRPr="00C7166E">
          <w:rPr>
            <w:rStyle w:val="Hyperlink"/>
            <w:rFonts w:ascii="Times New Roman" w:eastAsia="Times New Roman" w:hAnsi="Times New Roman" w:cs="Times New Roman"/>
            <w:bCs/>
            <w:noProof/>
            <w:sz w:val="24"/>
            <w:szCs w:val="24"/>
            <w:lang w:val="en-US"/>
          </w:rPr>
          <w:t>https://www.youtube.com/watch?v=FzXSUIAIaR4</w:t>
        </w:r>
      </w:hyperlink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</w:p>
    <w:p w:rsidR="00C7166E" w:rsidRP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C7166E" w:rsidRPr="00AF2BE9" w:rsidRDefault="00AF2BE9" w:rsidP="00C71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Akademac: "Pranje diploma</w:t>
      </w:r>
      <w:r w:rsidR="00C7166E"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"</w:t>
      </w:r>
    </w:p>
    <w:p w:rsid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C7166E" w:rsidRP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</w:pP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eastAsia="sr-Latn-RS"/>
        </w:rPr>
        <w:drawing>
          <wp:anchor distT="0" distB="0" distL="114300" distR="114300" simplePos="0" relativeHeight="251662336" behindDoc="0" locked="0" layoutInCell="1" allowOverlap="1" wp14:anchorId="221F34D1" wp14:editId="2239F864">
            <wp:simplePos x="0" y="0"/>
            <wp:positionH relativeFrom="column">
              <wp:posOffset>3467100</wp:posOffset>
            </wp:positionH>
            <wp:positionV relativeFrom="paragraph">
              <wp:posOffset>217805</wp:posOffset>
            </wp:positionV>
            <wp:extent cx="2419350" cy="1209675"/>
            <wp:effectExtent l="0" t="0" r="0" b="9525"/>
            <wp:wrapSquare wrapText="bothSides"/>
            <wp:docPr id="49" name="Picture 49" descr="akademac 660x330 2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akademac 660x330 2 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Na prvom programu Radio televizije Vojvodine u subotu 21. novembra, sa početkom u 12.10 časova, je emitovana nova emisija iz serijala "Akademac". Ove subote studenti su sa gostima razgovarali o problemu koji se najčešće naziva "pranje diploma". Gledaoci su imali priliku da čuju šta o zakonskom pravu upisivanja master studija na državnom fakultetu nakon završetka osnovnih studija na privatnom i inicijativi dekana pojedinih fakulteta protiv ove prakse misle studenti privatnih i državnih fakulteta.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Mladi su mogli</w:t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čuti i zvaničan stav prodekanke za nastavu Univerziteta u Novom Sadu Snežane Smederevac.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Urednica i scenaristkinja emisije - Tamara Burević, reditelj - Manuel Srbin, voditeljka - Tamara Trninić.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Emisija će moći da se pogleda i na </w:t>
      </w:r>
      <w:hyperlink r:id="rId11" w:tooltip="media.rtv.rs/akademac" w:history="1">
        <w:r w:rsidRPr="00C7166E">
          <w:rPr>
            <w:rStyle w:val="Hyperlink"/>
            <w:rFonts w:ascii="Times New Roman" w:eastAsia="Times New Roman" w:hAnsi="Times New Roman" w:cs="Times New Roman"/>
            <w:bCs/>
            <w:noProof/>
            <w:sz w:val="24"/>
            <w:szCs w:val="24"/>
            <w:lang w:val="en-US"/>
          </w:rPr>
          <w:t>media.rtv.rs/akademac</w:t>
        </w:r>
      </w:hyperlink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.</w:t>
      </w:r>
    </w:p>
    <w:p w:rsidR="00C7166E" w:rsidRP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C7166E" w:rsidRPr="00AF2BE9" w:rsidRDefault="00C7166E" w:rsidP="00C71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Novosadske škole bez sala za fizičko</w:t>
      </w:r>
    </w:p>
    <w:p w:rsid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Pojedine novosadske osnovne i srednje škole i ovu zimu dočekuju bez sala za fizičko vaspitanje. U nedostatku sala, školama su zakupljeni određeni objekti, u kojima se sprovode časovi fizičke kulture. Ti prostori su često neadekvatni, mali , daleki, ali i privremeni... i tako već nekoliko godina.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Gimnazija "Laza Kostić" odavno je trebalo da ima fiskulturnu salu. Nje i dalje nema. Učenici već 20 godina koriste privremena rešenja i iznajmljene sale, koje su neretko neadekvatne za veliki broj đaka. Papirološki problemi, i pitanje ko je zapravo vlasnik zemljišta, Grad ili Pokrajina, razlozi su za odlaganje izgradnje sale. Prema rečima direktora gimnazije Vukašina Lazovića, u poslednje dve godine krenulo se ka rešenju dvodecenijskog problema.</w:t>
      </w:r>
    </w:p>
    <w:p w:rsid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tab/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Sličan je i u Tehničkoj školi "Pavle Savić", koja je nekada imala salu za fiskulturu. Bez nje je, usled proširenja škole, ostala 2003. godine, i do danas je dobila samo konstrukciju nove sale. Manjak novca, i spor sa izvođačem radova uzrok su takvog stanja. Učenici te škole danas, do iznajmljenje sale, na časove fizičkog vaspitanja putuju 45 minuta.</w:t>
      </w:r>
    </w:p>
    <w:p w:rsidR="00C7166E" w:rsidRP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tab/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Iz Grada smo dobili odgovor da su izdvojena budžetska sredstva za projektnu dokumentaciju, te da bi radovi na izgradnji sale u Gimnaziji "Laza Kostić" mogli početi tokom sledeće godine. Slična situacija je i u slučaju Tehničke škola "Pavle Savić", a postojeći problem, odnosno završetak započetog objekta, biće rešen do početka naredne školske godine.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C7166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hyperlink r:id="rId12" w:history="1">
        <w:r w:rsidRPr="00C7166E">
          <w:rPr>
            <w:rStyle w:val="Hyperlink"/>
            <w:rFonts w:ascii="Times New Roman" w:eastAsia="Times New Roman" w:hAnsi="Times New Roman" w:cs="Times New Roman"/>
            <w:bCs/>
            <w:noProof/>
            <w:sz w:val="24"/>
            <w:szCs w:val="24"/>
            <w:lang w:val="en-US"/>
          </w:rPr>
          <w:t>https://www.youtube.com/watch?v=WtAQQPE-9mQ</w:t>
        </w:r>
      </w:hyperlink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</w:p>
    <w:p w:rsid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F11886" w:rsidRPr="00AF2BE9" w:rsidRDefault="00F11886" w:rsidP="00F118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</w:pP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>Novi Sad: Besplatna promotivna radionica psihodrame "Susret"</w:t>
      </w:r>
    </w:p>
    <w:p w:rsid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</w:p>
    <w:p w:rsid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Regionalna asocijacija za psihodramu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je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u nedelju 8. novembra organizovala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na Akademiji umetnosti u Novom Sadu promotivnu radionicu psihodrame "Susret".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Radionica je 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bila 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namenjena svima koji žele da se upoznaju sa psihodramom i akcionim metodama u grupnom radu.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Psihodrama je psihoterapijski postupak koji pruža prostor za lični rast, upoznavanje sopstvene ličnosti i povezivanje sa drugim ljudima na autentičan način. Psihodrama koristi 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lastRenderedPageBreak/>
        <w:t>dramske tehnike kojima omogućuje odigravanje različitih situacija u sada i ovde, a time pomaže u boljem razumevanju kako spoljašnjeg, tako i unutrašnjeg sveta.</w:t>
      </w:r>
    </w:p>
    <w:p w:rsidR="00F11886" w:rsidRP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Celodnevni besplatni promotivni progra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m održan je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od 11 do 18 čas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ova, a voditeljke radionice bile su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Jana Damjanov, trener, supervizor i psihoterapeut psihodrame i Lucija Jelić, psiholog i psihodramska edukantkinja pod supervizijom.</w:t>
      </w:r>
    </w:p>
    <w:p w:rsidR="00F11886" w:rsidRP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</w:p>
    <w:p w:rsidR="00F11886" w:rsidRPr="00AF2BE9" w:rsidRDefault="00F11886" w:rsidP="00F118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</w:pP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>Vršac: Poziv za obuku "Budi novinar"</w:t>
      </w:r>
    </w:p>
    <w:p w:rsid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</w:p>
    <w:p w:rsidR="00F11886" w:rsidRP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Unija studenata opštine Vršac organ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izovala 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je besplatnu dvodnevnu novinarsku obuku 21. i 22. novembra, za mlade uzrasta od 14 do 30 godina. Poziv je namenjen mladima sa teritorije opštine Vršac.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Polaznici i polaznice imali su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priliku da se upoznaju sa osnovnim načelima novinarstva i saznaju kako se pišu vesti, izveštaji, reportaže i intervjui.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Nakon teorijskog dela, drugog dana obuke, pripremljen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e su praktične vežbe. Program su vodil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i Andrea Gašparević i Mariana Fodor.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Polaznici au na kraju kursa imali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prilike da čuju i predavanja Vladimira Vašalića, osnivača portala MOJKraj.rs i dopisnika Blica i Ivana Ćosića, vlasnika market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ing agencije Plain&amp;Hill, koji su govoril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i o ličnom bredniranju.</w:t>
      </w:r>
    </w:p>
    <w:p w:rsidR="00F11886" w:rsidRDefault="00F11886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F11886" w:rsidRPr="00AF2BE9" w:rsidRDefault="00F11886" w:rsidP="00F118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</w:pP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>Priznanja najuspešnijim novosadskim školama</w:t>
      </w:r>
    </w:p>
    <w:p w:rsid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</w:p>
    <w:p w:rsid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eastAsia="sr-Latn-RS"/>
        </w:rPr>
        <w:drawing>
          <wp:anchor distT="0" distB="0" distL="114300" distR="114300" simplePos="0" relativeHeight="251667456" behindDoc="0" locked="0" layoutInCell="1" allowOverlap="1" wp14:anchorId="256EC622" wp14:editId="25B3BE40">
            <wp:simplePos x="0" y="0"/>
            <wp:positionH relativeFrom="column">
              <wp:posOffset>3324225</wp:posOffset>
            </wp:positionH>
            <wp:positionV relativeFrom="paragraph">
              <wp:posOffset>275590</wp:posOffset>
            </wp:positionV>
            <wp:extent cx="2647950" cy="1323975"/>
            <wp:effectExtent l="0" t="0" r="0" b="9525"/>
            <wp:wrapSquare wrapText="bothSides"/>
            <wp:docPr id="4" name="Picture 4" descr="http://www.rtv.rs/sr_lat/vojvodina/novi-sad/slike/2015/11/20/nagrade,-skole-wide-jpg_660x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rtv.rs/sr_lat/vojvodina/novi-sad/slike/2015/11/20/nagrade,-skole-wide-jpg_660x330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Novosadskim školama koje su ostvarile najbolje rezultate na sportskim takmičenjima, od opštinskog do republičkog nivoa, u školskoj 2014/2015. godini, 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u petak su dodeljena 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priznanja.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U protekloj godini u školskim sportskim takmičenjima koje je organizovao Savez za školski sport i olimpijsko vaspitanje Novog Sada učestvovalo je oko 6.000 učenika osnovnih i srednjih škola. Oni su se takmičili u stonom tenisu, plivanju, rukometu, odbojci, košarci, sportskoj gimnastici, malom fudbalu, streljaštvu, atletici, krosu i malim olimpijskim igrama, karateu, džudou i tenisu. Na republičkim takmičenjima učestvovalo je 293 učenika iz Novog Sada koji su osvojili 85 medalja, od toga 24 zlatnih, 31 srebrnih i 30 bronzanih medalja.</w:t>
      </w:r>
    </w:p>
    <w:p w:rsid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Dodelu priznanja najuspešnijim školama u sportskim takmičenjima organizuje Savez za školski sport grada Novog Sada koji sagledava rezultate 37 osnovnih i 20 srednjih škola. Rangira se svaki uspeh u školskom sportu ekipno i pojedinačno, na opštinskom, okružnom, međuokružnom i republičkom nivou što školama donosi određeni broj bodova.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Prema ovim kriterijumima, u 2015. godini najuspešnija je Osnovna škola "Jožef Atila", na drugom mestu je škola "Miloš Crnjanski", a na trećem "Đura Jakšić". U kategoriji srednjih škola za najbolju je proglašena Gimnazija "Jovan Jovanović Zmaj", drugo mesto je zauzela Srednja škola "Svetozar Miletić", a trećeplasirana je Gimnazija "Svetozar Marković".</w:t>
      </w:r>
    </w:p>
    <w:p w:rsidR="00F11886" w:rsidRP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"Uvek je izuzetno zadovoljstvo dodeljivati priznanja učenicima koji su ostvarili uspeh, jer tako pokazaujemo da se njihov rad vrednuje i podstičemo ih da nastave da se trude. Posebno se zahvaljujem svim profesorima fizičkog koji ostvaruju dobre rezultate u radu sa decom, ali što je još važnije uče decu pravim vrednostima i zdravim stilovima života. Grad prepoznaje značaj školskog sporta i izdvaja značajna sredstva za tu namenu. Ove godine bili smo domaćini značajnim takmičenjima u toj oblasti, kao što su Mala olimpijada i Završno školsko prvenstvo u 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lastRenderedPageBreak/>
        <w:t>atletici i trudićemo se da tako bude i u buduće", rekao je Predrag Svilar, član Gradskog veća za sport i omladinu.</w:t>
      </w:r>
    </w:p>
    <w:p w:rsidR="00F11886" w:rsidRPr="00C7166E" w:rsidRDefault="00F11886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C7166E" w:rsidRPr="00AF2BE9" w:rsidRDefault="00C7166E" w:rsidP="00C71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Besplatno studiranje za decu palih boraca</w:t>
      </w:r>
    </w:p>
    <w:p w:rsid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Deca palih boraca, ratnih vojnih invalida i boraca ubuduće će moći besplatno da studiraju na 32 fakulteta u zemlji, predviđeno je Memora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ndumom o saradnji, koji su 6. novembra</w:t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potpisali ministar za rad, zapošljavanje, boračka i socijalna pitanja Aleksandar Vulin i dekani fakulteta.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Vulin je, nakon potpisivanja rekao da je Srbija ponosna na svoje borce i one koji su je branili i stvarali."Ovo je deo našeg duga prema njihovim potomcima i porodicama i način da čitavom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društvu pokažemo koliko nam je stalo i koliko cenimo njihovu žrtvu", rekao je Vulin.</w:t>
      </w:r>
    </w:p>
    <w:p w:rsid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On je precizirao da studenti neće biti finansirani iz republičkog budžeta, već će sredstva za njihovo školovanje izdvojiti sami fakulteti iz sopstvenih prihoda.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"Vreme je da narod i zemlja pokažu koliko im je stalo i koliko cene najveću moguću žrtvu onih koji su dali život za ovu zemlju", rekao je Vulin.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Vulin je rekao da će se nastaviti sa sličnim akcijama koje pokazuju da ova zemlja ceni ljude koji su je branili.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"Verujem da su prošla vremena u kojima smo se stideli i okretali glavu od naših ratnika i naše istorije i pravili se da ne postoje ni pali borci ni njihovi potomci", rekao je Vulin.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Ministar je naglasio i da će nakon usvajanja zakona o boračkoj zaštiti stipendiranje dece palih boraca i ratnih vojnih invalida postati obaveza.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Na pitanje kada će taj zakon biti usvojen ministar je podsetio da je zakon prošao javnu raspravu i da je sada samo pitanje kada će doći na dnevni red u Skupštini, navodeći da bi možda mogao da bude usvojen i do kraja godine.</w:t>
      </w:r>
    </w:p>
    <w:p w:rsidR="00C7166E" w:rsidRP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C7166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Ministarstvo za rad je u decembru prošle godine potpisalo memorandume o saradnji i sa 36 visokih škola strukovnih studija, kako bi pomogli deci palih boraca, ratnih vojnih invalida i deci boraca.</w:t>
      </w:r>
    </w:p>
    <w:p w:rsid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C21E5C" w:rsidRPr="00AF2BE9" w:rsidRDefault="00C21E5C" w:rsidP="00C21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</w:rPr>
      </w:pP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Pajtić:</w:t>
      </w:r>
      <w:r w:rsidRPr="00AF2BE9">
        <w:rPr>
          <w:rFonts w:ascii="Times New Roman" w:eastAsia="Times New Roman" w:hAnsi="Times New Roman" w:cs="Times New Roman"/>
          <w:bCs/>
          <w:noProof/>
          <w:color w:val="0000CC"/>
          <w:sz w:val="28"/>
          <w:szCs w:val="24"/>
          <w:lang w:val="en-US"/>
        </w:rPr>
        <w:t xml:space="preserve"> </w:t>
      </w: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Pokrajinska vlada</w:t>
      </w:r>
      <w:r w:rsidRPr="00AF2BE9">
        <w:rPr>
          <w:rFonts w:ascii="Times New Roman" w:eastAsia="Times New Roman" w:hAnsi="Times New Roman" w:cs="Times New Roman"/>
          <w:bCs/>
          <w:noProof/>
          <w:color w:val="0000CC"/>
          <w:sz w:val="28"/>
          <w:szCs w:val="24"/>
        </w:rPr>
        <w:t xml:space="preserve"> </w:t>
      </w: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izgradila</w:t>
      </w:r>
      <w:r w:rsidRPr="00AF2BE9">
        <w:rPr>
          <w:rFonts w:ascii="Times New Roman" w:eastAsia="Times New Roman" w:hAnsi="Times New Roman" w:cs="Times New Roman"/>
          <w:bCs/>
          <w:noProof/>
          <w:color w:val="0000CC"/>
          <w:sz w:val="28"/>
          <w:szCs w:val="24"/>
        </w:rPr>
        <w:t xml:space="preserve"> </w:t>
      </w: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četiri nova studentska doma</w:t>
      </w:r>
    </w:p>
    <w:p w:rsidR="00C21E5C" w:rsidRP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C21E5C" w:rsidRP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C21E5C">
        <w:rPr>
          <w:rFonts w:ascii="Times New Roman" w:eastAsia="Times New Roman" w:hAnsi="Times New Roman" w:cs="Times New Roman"/>
          <w:bCs/>
          <w:noProof/>
          <w:sz w:val="24"/>
          <w:szCs w:val="24"/>
          <w:lang w:eastAsia="sr-Latn-RS"/>
        </w:rPr>
        <w:drawing>
          <wp:anchor distT="0" distB="0" distL="114300" distR="114300" simplePos="0" relativeHeight="251673600" behindDoc="0" locked="0" layoutInCell="1" allowOverlap="1" wp14:anchorId="223A3E8E" wp14:editId="2F7E8FF9">
            <wp:simplePos x="0" y="0"/>
            <wp:positionH relativeFrom="column">
              <wp:posOffset>3347085</wp:posOffset>
            </wp:positionH>
            <wp:positionV relativeFrom="paragraph">
              <wp:posOffset>253365</wp:posOffset>
            </wp:positionV>
            <wp:extent cx="2600325" cy="1299845"/>
            <wp:effectExtent l="0" t="0" r="9525" b="0"/>
            <wp:wrapSquare wrapText="bothSides"/>
            <wp:docPr id="13" name="Picture 13" descr="http://www.rtv.rs/sr_lat/vojvodina/novi-sad/slike/2015/11/20/europa-dom-jpg_660x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rtv.rs/sr_lat/vojvodina/novi-sad/slike/2015/11/20/europa-dom-jpg_660x330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2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E5C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  <w:t>Predsednik Pokrajinske vlade Bojan Pajtić je rekao da je studentski dom  "Kolegijum Evropa" koji je u petak otvoren jedan je od četiri nova studentska doma koje je izgradila Pokrajinska vlada u prethodnih nekoliko godina i da su do tada postojeći domovi rekonstruisani.</w:t>
      </w:r>
      <w:r w:rsidRPr="00C21E5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"Možemo slobodno da kažemo da oko četiri hiljade studenata Univerziteta u Novom Sadu, koji žive u domovima, žive u uslovima koji su čak bolji nego u razvijenim zemljama Evropske unije", rekao je Pajtić.</w:t>
      </w:r>
      <w:r w:rsidRPr="00C21E5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 Pajtićevim rečima tako dobri uslovi omogućiće da mladi ljudi dođu da se obrazuju u Novi Sad, a ne da idu u inostranstvo, i kako je istakao, što je najvažnije da ostanu u ovoj zemlji nakon što završe studije.</w:t>
      </w:r>
      <w:r w:rsidRPr="00C21E5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"Izuzetno je važno da se očuva i ona vrsta ambijenta, koji imamo u Vojvodini gde se govori šest službenih jezika. Ovo je dobra vest i za mađarsku nacionalnu zajednicu i za Srbe u Mađarskoj, koji će moći da se obrazuju i žive u ovom Domu", naglasio je Pajtić.</w:t>
      </w:r>
      <w:r w:rsidRPr="00C21E5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Izgradnju  doma su  finansirale Mađarska i pokrajinska vlada, a zemljište na kome je izgrađen dala je Rimokatolička biskupija Bačka</w:t>
      </w:r>
    </w:p>
    <w:p w:rsidR="00C21E5C" w:rsidRP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</w:pPr>
      <w:r w:rsidRPr="00C21E5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lastRenderedPageBreak/>
        <w:tab/>
      </w:r>
      <w:r w:rsidRPr="00C21E5C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On je najavio da će u toku ovog meseca biti završena rekonstrukcija Tekelijanuma, središta kulturnog i obrazovnog života Srba u Mađarskoj što je, kako je kazao, još jedan važan događaj za srpsku nacionalnu zajednicu u Budimpešti.</w:t>
      </w:r>
    </w:p>
    <w:p w:rsidR="00C21E5C" w:rsidRDefault="00C21E5C" w:rsidP="00F1188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F11886" w:rsidRPr="00AF2BE9" w:rsidRDefault="00C21E5C" w:rsidP="00F118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 xml:space="preserve">Karlovačka gimnazija: </w:t>
      </w:r>
      <w:r w:rsidR="00F11886"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"Ako imaš šta da kažeš - reci"</w:t>
      </w:r>
    </w:p>
    <w:p w:rsid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F1188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Karlovačka gimnazija, u saradnji sa Ministarstvom za kulturu Republike Srbije i Delegacijom Evropske unije, realizuje projekat promocije medijske pismenosti, pod nazivom "Ako imaš šta da kažeš - reci" (</w:t>
      </w:r>
      <w:hyperlink r:id="rId15" w:history="1">
        <w:r w:rsidRPr="0090491D">
          <w:rPr>
            <w:rStyle w:val="Hyperlink"/>
            <w:rFonts w:ascii="Times New Roman" w:eastAsia="Times New Roman" w:hAnsi="Times New Roman" w:cs="Times New Roman"/>
            <w:bCs/>
            <w:noProof/>
            <w:sz w:val="24"/>
            <w:szCs w:val="24"/>
            <w:lang w:val="en-US"/>
          </w:rPr>
          <w:t>www.recinam.rs</w:t>
        </w:r>
      </w:hyperlink>
      <w:r w:rsidRPr="00F1188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).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F1188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U okviru kampanje, učenici Karlovačke gimnazije izrađuju novi školski sajt sa ciljem da kod vršnjaka razviju kritičko razmišljanje o medijskim informacijama. Na ovom sajtu će biti predstavljen sadržaj školskog časopisa „Branko", kao i različiti aktuelni prilozi koji bi sadašnjim i budućim učenicima gimnazije omogućili brži pristup informacijama.</w:t>
      </w:r>
    </w:p>
    <w:p w:rsidR="00F11886" w:rsidRDefault="00F11886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F1188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Kako bi stekli teorijska i praktična znanja u oblasti medijske pismenosti, učenici su slušali predavanja eminentnih stručnjaka, a imali su prilike i da posete novosadski radio O21, i saznaju na koji način se informacije prikupljaju, pripremaju i obrađuju za vesti. Pored Karlovačke gimnazije, u projekat su uključene i Treća beogradska gimnazija i Ekonomsko-trgovinska škola iz Paraćina.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F1188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Podizanjem svesti o važnosti medijske pismenosti, srednjoškolci dobijaju priliku da postanu deo medijske scene u Srbiji, te da njihove kulturne i obrazovne potrebe postanu jedan od prioriteta tradicionalnih i novih medija.</w:t>
      </w:r>
    </w:p>
    <w:p w:rsidR="00225713" w:rsidRDefault="00225713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F11886" w:rsidRPr="00AF2BE9" w:rsidRDefault="00225713" w:rsidP="00F118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>Učenici poljoprivrednih škola</w:t>
      </w:r>
      <w:r w:rsidR="00F11886"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 xml:space="preserve"> poseti</w:t>
      </w:r>
      <w:r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>li Nemačku</w:t>
      </w:r>
    </w:p>
    <w:p w:rsid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48"/>
          <w:lang w:val="en-US"/>
        </w:rPr>
      </w:pPr>
    </w:p>
    <w:p w:rsidR="00F11886" w:rsidRP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Pokrajinski sekretar za poljoprivredu Branislav Bogaroški, primio je najbolje učenike poljoprivrednih škola u Vojvodini.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Učenici su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u oktobru 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bili u studijskoj poseti nemačkoj pokrajini Baden-Virtemberg.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Poseta je organizovana u saradnji sa distriktom Štutgart. Dvadeset najboljih učenika imalo je priliku da se upozna sa radom na porodičnim gazdinstvima u Nemačkoj.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Učenici srednje poljoprivredne škole "Josif Pančić" iz Pančeva Endre Đefri i Jelena Sinđić kažu da su videli mnogo toga, a najviše im se dopala fabrika Džon Dir, nemačke vinarije i proizvodnja voća.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Pokrajinski sekretar je rekao da se nada da će ovakvi projekti biti češći, jer je jako važno da budući stručnjaci, koji će jednog dana biti možda i kreatori agrarne politike, budu upoznati sa poljoprivrednom proizvodnjom u zapadnim zemljama Evrope.</w:t>
      </w:r>
    </w:p>
    <w:p w:rsid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</w:p>
    <w:p w:rsidR="00C21E5C" w:rsidRPr="00C21E5C" w:rsidRDefault="00C21E5C" w:rsidP="00C21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</w:pP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>Subotica</w:t>
      </w:r>
      <w:r w:rsidRPr="00C21E5C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>: Skup o položaju dece sa smetnjama u razvoju</w:t>
      </w:r>
    </w:p>
    <w:p w:rsid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</w:p>
    <w:p w:rsid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U Subotici je 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nedavno 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održan okrugli sto na temu položaja dece sa smetnjama u razvoju u rezidencijalnim ustanovama u obrazovnom sistemu. Cilj skupa je da se u lokalnim sredinama prezentuju podaci istraživanja o položaju dece sa smetnjama u razvoju, kao i teškoćama  barijerama sa kojima se stalno susreću.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Dijana Horvat ima šestogodišnje dete koje ima problem sa sluhom. Podršku koju je dobijala godinama samo je jednom naprasno prekinuta, bez ikakvog objašnjenja. Kaže da je njeno dete lepo napredovalo i da im ta podrška puno znači.</w:t>
      </w:r>
    </w:p>
    <w:p w:rsid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Uključenje u školu je uključenje u život, istaknuto je na skupu prilikom prezentovanja podataka o obrazovanju dece sa smetnjama u razvoju koja su na institucionalnom smeštaju. Istraživanje je pokazalo i da su najugroženija prava na obrazovanje dece sa smetnjama u razvoju.</w:t>
      </w:r>
    </w:p>
    <w:p w:rsidR="00C21E5C" w:rsidRP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Pored toga, bilo je reči i o raspoloživim mehanizmima za zaštitu od diskriminacije, odnosno aktivnosti institucije Poverenika za zaštitu ravnopravnosti na unapređenju 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lastRenderedPageBreak/>
        <w:t>ravnopravnosti dece sa smetnjama u razvoju u Srbiji.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Okrugli sto je organizovan  u okviru  projekta "Deca sa smetnjama u razvoju u rezidencijalnim ustanovama kao žrtve višestruke diskriminacije", koji se sprovodi u partnerstvu sa Inicijativom za inkluziku VelikiMali i u saradnji sa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Poverenikom za zaštitu ravnopravnosti, a uz podršku Evropske unije i Fondacije za otvoreno društvo.</w:t>
      </w:r>
    </w:p>
    <w:p w:rsidR="00C21E5C" w:rsidRDefault="00C21E5C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</w:p>
    <w:p w:rsidR="00C21E5C" w:rsidRPr="00C21E5C" w:rsidRDefault="00C21E5C" w:rsidP="00C21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</w:pPr>
      <w:r w:rsidRPr="00C21E5C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 xml:space="preserve">"Startup Weekend" </w:t>
      </w:r>
      <w:r w:rsid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 xml:space="preserve">održan </w:t>
      </w:r>
      <w:r w:rsidRPr="00C21E5C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>treći put u Novom Sadu</w:t>
      </w:r>
    </w:p>
    <w:p w:rsid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</w:p>
    <w:p w:rsidR="00C21E5C" w:rsidRDefault="00AF2BE9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eastAsia="sr-Latn-RS"/>
        </w:rPr>
        <w:drawing>
          <wp:anchor distT="0" distB="0" distL="114300" distR="114300" simplePos="0" relativeHeight="251676672" behindDoc="0" locked="0" layoutInCell="1" allowOverlap="1" wp14:anchorId="22824173" wp14:editId="7A15A2BA">
            <wp:simplePos x="0" y="0"/>
            <wp:positionH relativeFrom="column">
              <wp:posOffset>3360420</wp:posOffset>
            </wp:positionH>
            <wp:positionV relativeFrom="paragraph">
              <wp:posOffset>225425</wp:posOffset>
            </wp:positionV>
            <wp:extent cx="2581275" cy="1290320"/>
            <wp:effectExtent l="0" t="0" r="9525" b="5080"/>
            <wp:wrapSquare wrapText="bothSides"/>
            <wp:docPr id="14" name="Picture 14" descr="startup weekend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tartup weekend 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29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="00C21E5C"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Poslovni Inkubator Novi Sad, iDEA lab Tempus projekat i DaFED od 20. do 22. novembra </w:t>
      </w:r>
      <w:r w:rsid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su </w:t>
      </w:r>
      <w:r w:rsidR="00C21E5C"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o</w:t>
      </w:r>
      <w:r w:rsid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rganizovali </w:t>
      </w:r>
      <w:r w:rsidR="00C21E5C"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treći po redu "Startup Wee</w:t>
      </w:r>
      <w:r w:rsid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kend" u Novom Sadu. Program je realizovan</w:t>
      </w:r>
      <w:r w:rsidR="00C21E5C"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u Centralnoj zgradi Univerziteta u Novom Sadu.</w:t>
      </w:r>
      <w:r w:rsid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="00C21E5C"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"Startup Weekend" je globalni fenomen koji se pojavio 2007. godine u SAD i od tada se proširio na ceo svet. Cilj događaja je da učesnici za samo 54 sata razrade svoju ideju i od nje naprave funkcionalan poslovni model koji će zaista moći da realizuju.</w:t>
      </w:r>
    </w:p>
    <w:p w:rsid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Svečano otvaranje "Startup 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Weekend"-a u Novom Sadu održano  je u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petak 20. n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ovembar u 18 časova, kada su učesnici predstavili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s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voje inicijalne ideje i formirali timove. Timovi su radil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i do nedelje uveče, a 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nakon finalnih izlaganja, žiri je proglasio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pobednike.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Takmičarima su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n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a putu od ideje do biznisa pomagal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i mentori, stručnjaci iz različitih oblasti i potvrđeni preduze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tnici. Najbolja tri dobila su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vredne nagrade,.</w:t>
      </w:r>
    </w:p>
    <w:p w:rsidR="00C21E5C" w:rsidRP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Tim koji 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je pobedio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imaće priliku da se takmiči na najvećem globalnom nadmetanju startapa na svetu - Global Startup Battle, koji će se organizovati u okviru Svetske nedelje preduzetništva. Pobednici "Startup Weekend"-a iz preko 200 gradova na svetu će se takmičiti za tituli globalnog startup šampiona u globalnoj video konferenciji.</w:t>
      </w:r>
      <w:r w:rsidR="00AF2BE9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"Startup Weekend" je održan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treći put u Novom Sadu. Na prethodna dva događaja učestvovalo je preko 350 ljudi koji su se oprobali u ulozi preduzetnika.</w:t>
      </w:r>
    </w:p>
    <w:p w:rsidR="00C21E5C" w:rsidRP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</w:rPr>
      </w:pPr>
    </w:p>
    <w:p w:rsidR="00C21E5C" w:rsidRPr="00C21E5C" w:rsidRDefault="00AF2BE9" w:rsidP="00C21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</w:pP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 xml:space="preserve">Romaversitas: </w:t>
      </w:r>
      <w:r w:rsidR="00C21E5C" w:rsidRPr="00C21E5C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>Projekat podrške romskim studentima</w:t>
      </w:r>
    </w:p>
    <w:p w:rsidR="00AF2BE9" w:rsidRPr="00AF2BE9" w:rsidRDefault="00AF2BE9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CC"/>
          <w:sz w:val="24"/>
          <w:szCs w:val="48"/>
          <w:lang w:val="en-US"/>
        </w:rPr>
      </w:pPr>
    </w:p>
    <w:p w:rsidR="00C21E5C" w:rsidRPr="00C21E5C" w:rsidRDefault="00AF2BE9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="00C21E5C"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U Zavodu za zdravstvenu zašt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itu studenata u Novom Sadu 12. novembra j</w:t>
      </w:r>
      <w:r w:rsidR="00C21E5C"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e održana promocija projekta Romaversitas. Promociju organizuju Kancelarija za inkluziju Roma i Vojvođanski romski centar za demokratiju.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="00C21E5C"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Projekat "Romaversitas Srbija" natoji da bude u kontaktu i podrži romske studente u procesu koji vodi do njihovog diplomiranja. Takođe, projekat će pokušati da studente i studentkinje osnaži da nakon studija pronađu posao.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Promociji projekta prisustvovali su</w:t>
      </w:r>
      <w:r w:rsidR="00C21E5C"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predstavnici Romskog obrazovnog fonda, Studentske unije Srbije, Infopolisa - omladinskog info centra i studenti i student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kinje visokih škola i fakulteta</w:t>
      </w:r>
      <w:r w:rsidR="00C21E5C"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.</w:t>
      </w:r>
    </w:p>
    <w:p w:rsidR="00C21E5C" w:rsidRDefault="00C21E5C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</w:p>
    <w:p w:rsidR="00C21E5C" w:rsidRPr="00C21E5C" w:rsidRDefault="00C21E5C" w:rsidP="00C21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</w:pPr>
      <w:r w:rsidRPr="00C21E5C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>Park nauke i u Kikindi</w:t>
      </w:r>
    </w:p>
    <w:p w:rsid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</w:p>
    <w:p w:rsid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Pored Beograda i Šapca, i Kikinda će, zahvaljujući projektu Centra za stručno usavršavanje, dobiti Park nauke. U okviru konkursa "Zajednici –zajedno", projekat je sa 750 hiljada dinara podržala Komapnija "NIS", kao i kikindska lokalna samopuprava. Do 10. novembra trebalo bi da bude završena i prva faza radova na budućem kikindskom Parku nauke.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lastRenderedPageBreak/>
        <w:t>Zahvaljujući Parku nauke u Kikindi, učenici svih zainteresovanih škola dobiće priliku da u „učionicama na otvorenom" praktično primenjuju znanja, ali uz drugačiji, zanimljiviji vid edukacije. Postavljeni ivičnjaci zapravo su obrisi budućih eksponata u okviru kikindskog Parka nauke.</w:t>
      </w:r>
    </w:p>
    <w:p w:rsid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  <w:t>"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Ivičnjaci će biti u obliku geometrijskih figura, a na tim mjestima će stajati eksponati koje radimo u saradnji sa kikindskomj srednom Tehničkom školom. Na taj način ćemo deci približiti nastavu iz odredjenih predmeta – fizike, matematike, biologije, hemije", objašnjava Dejan Karanović, direktor Centar za stručno usavršavanje u Kikindi.</w:t>
      </w:r>
    </w:p>
    <w:p w:rsid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Uz saradnju nastavnika i profesora, znajna stečena u školi učenici će imati priliku i praktično da primenjuju, uz bolje razumevanje određenih prirodnih pojava. Na pravi način, kroz igru i edukaciju, to će im biti omogućeno u Parku nauke.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"Ne želimo da kopiramo već postojeća rešenja u sličnim parkovima. Mislimo da će biti interesantno, jer će deca kroz igru učiti veoma ozbiljno. U školama, u redovnoj nastavi najčešće nema ni uslova, ni sredstava da se učenicima na taj način približi nauka", dodala je Lidija Terek, učesnica projekta Park nauke u kikindskom Centru za stručno usavršavanje.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A mnogo zanimljivih eksponata naćiće se u okviru kikindskog Parka nauke – matematičko klatno, Njtnovo klatno, žiroskop, meteorološka stanica.</w:t>
      </w:r>
    </w:p>
    <w:p w:rsidR="00C21E5C" w:rsidRP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Prva faza radova trebalo bi da bude završena do 10. novembra, a kako saznajemo, Kompanija "NIS" najavila je i brendiranje projekta. Kikindski Park nauke je prvi projekat tog tipa u Vojvodini i biće otvoren za sve zainteresovane škole i decu željnu novih znanja. U kikindskom Centru za stručno usavršavanje nadaju se da će Park nauke narednih godina biti pravi argument za organizaciju letnjih kampova madih istraživača.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C21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7" w:history="1">
        <w:r w:rsidRPr="00C21E5C">
          <w:rPr>
            <w:rFonts w:ascii="Times New Roman" w:eastAsia="Times New Roman" w:hAnsi="Times New Roman" w:cs="Times New Roman"/>
            <w:bCs/>
            <w:noProof/>
            <w:color w:val="0000FF"/>
            <w:sz w:val="24"/>
            <w:szCs w:val="48"/>
            <w:u w:val="single"/>
            <w:lang w:val="en-US"/>
          </w:rPr>
          <w:t>https://www.youtube.com/watch?v=SejEyU3v3gQ</w:t>
        </w:r>
      </w:hyperlink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</w:p>
    <w:p w:rsidR="00C21E5C" w:rsidRP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</w:rPr>
      </w:pPr>
    </w:p>
    <w:p w:rsidR="00C21E5C" w:rsidRPr="00C21E5C" w:rsidRDefault="00C21E5C" w:rsidP="00C21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</w:pPr>
      <w:r w:rsidRPr="00C21E5C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>Exit i NIS u potrazi za mladim herojima</w:t>
      </w:r>
    </w:p>
    <w:p w:rsid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</w:p>
    <w:p w:rsid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Exit fondacija, u saradnji sa kompanijom Naftna industrija Srbije (NIS), nastavlja višegodišnju kampanju "Youth Heroes" i pokreće javni konkurs sa ciljem da pronađe i promoviše pozitivne uzore u društvu.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Traže se vredni i uspešni pojedinci iz pet oblasti: obrazovanje/nauka, preduzetništvo, društveni aktivizam, kultura/umetnost i kreativne industrije, koji će dobiti vredne poklone i zasluženu promociju od strane Exita i NIS.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Konkurs je otvoren do 23. novembra, a u decembru će biti odabrano 15 kandidata (po tri najbolja iz svake oblasti), koji će dobiti priznanje "Youth Heroes" (Mladi heroji).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</w:p>
    <w:p w:rsidR="00C21E5C" w:rsidRP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Želja pokretača konkursa je da se mladi "heroji" u Srbiji izvuku iz anonimnosti, predstave javnosti i promovišu kako bi postali inspiracija, ponos i uzor za cele generacije.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"To su svi oni mladi ljudi koji stvaraju u tišini i postižu velike uspehe, osvajaju medalje na međunarodnim naučnim takmičenjima, unapređuju svoju lokalnu zajednicu, stvaraju vrhunska umetnička dela, osmišljavaju kreativne poduhvate i pokreću uspešne kompanije, a opet su nedovoljno vidljivi", stoji u saopštenju.</w:t>
      </w:r>
    </w:p>
    <w:p w:rsidR="00C21E5C" w:rsidRP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Pravo prijave imaju svi mladi sa državljanstvom Srbije ili sa prebivalištem na teritoriji Republike Srbije uzrasta od 15 do 30 godina, koji imaju posebna dostignuća, nagrade, priznanja iz oblasti obrazovanja/nauke, preduzetništva, društvenog aktivizma, kulture/umetnosti i kreativnih industrija.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Formular za prijavu dostupan je na sajtu </w:t>
      </w:r>
      <w:hyperlink r:id="rId18" w:tgtFrame="_blank" w:history="1">
        <w:r w:rsidRPr="00C21E5C">
          <w:rPr>
            <w:rFonts w:ascii="Times New Roman" w:eastAsia="Times New Roman" w:hAnsi="Times New Roman" w:cs="Times New Roman"/>
            <w:bCs/>
            <w:noProof/>
            <w:color w:val="0000FF"/>
            <w:sz w:val="24"/>
            <w:szCs w:val="48"/>
            <w:u w:val="single"/>
            <w:lang w:val="en-US"/>
          </w:rPr>
          <w:t>www.exitfest.org</w:t>
        </w:r>
      </w:hyperlink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, a prijave sa konkursnim obrascem treba poslati na mail: </w:t>
      </w:r>
      <w:hyperlink r:id="rId19" w:tgtFrame="_blank" w:history="1">
        <w:r w:rsidRPr="00C21E5C">
          <w:rPr>
            <w:rFonts w:ascii="Times New Roman" w:eastAsia="Times New Roman" w:hAnsi="Times New Roman" w:cs="Times New Roman"/>
            <w:bCs/>
            <w:noProof/>
            <w:color w:val="0000FF"/>
            <w:sz w:val="24"/>
            <w:szCs w:val="48"/>
            <w:u w:val="single"/>
            <w:lang w:val="en-US"/>
          </w:rPr>
          <w:t>exitfoundation@exitfest.org</w:t>
        </w:r>
      </w:hyperlink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 do 23. novembra.</w:t>
      </w:r>
    </w:p>
    <w:p w:rsidR="00C21E5C" w:rsidRPr="00F11886" w:rsidRDefault="00C21E5C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</w:p>
    <w:p w:rsidR="00F11886" w:rsidRPr="00AF2BE9" w:rsidRDefault="00F11886" w:rsidP="00F118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</w:pP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>Sportska oprema školi u Hrtkovcima</w:t>
      </w:r>
    </w:p>
    <w:p w:rsid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</w:p>
    <w:p w:rsidR="00F11886" w:rsidRP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lastRenderedPageBreak/>
        <w:tab/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Opština Ruma dobila je nešto više od 630 hiljada dinara putem javnog konkursa od Uprave za kapitalna ulaganja Vojvodine, kojim će se opremiti fiskulturne sale u sedam škola na teritoriji te opštine.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Tom prilikom uručena je sportska oprema u Osnovnoj školi ''Miloš Crnjanski'' u Hrtkovcima.</w:t>
      </w:r>
      <w:r w:rsidRPr="00F118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0" w:history="1">
        <w:r w:rsidRPr="00F11886">
          <w:rPr>
            <w:rFonts w:ascii="Times New Roman" w:eastAsia="Times New Roman" w:hAnsi="Times New Roman" w:cs="Times New Roman"/>
            <w:bCs/>
            <w:noProof/>
            <w:color w:val="0000FF"/>
            <w:sz w:val="24"/>
            <w:szCs w:val="48"/>
            <w:u w:val="single"/>
            <w:lang w:val="en-US"/>
          </w:rPr>
          <w:t>https://www.youtube.com/watch?v=7rKPDn-8Xtw</w:t>
        </w:r>
      </w:hyperlink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</w:p>
    <w:p w:rsidR="00F11886" w:rsidRP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</w:p>
    <w:p w:rsidR="00F11886" w:rsidRPr="00AF2BE9" w:rsidRDefault="00AF2BE9" w:rsidP="00F118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</w:pP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>Sr</w:t>
      </w:r>
      <w:r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>emska</w:t>
      </w: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 xml:space="preserve"> Mitrovici</w:t>
      </w:r>
      <w:r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 xml:space="preserve">a: </w:t>
      </w:r>
      <w:r w:rsidR="00F11886"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>Laboratorija za bolju učeničku praksu</w:t>
      </w:r>
    </w:p>
    <w:p w:rsid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48"/>
          <w:lang w:val="en-US"/>
        </w:rPr>
      </w:pPr>
    </w:p>
    <w:p w:rsidR="00F11886" w:rsidRPr="00F11886" w:rsidRDefault="00F11886" w:rsidP="00F11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eastAsia="sr-Latn-RS"/>
        </w:rPr>
        <w:drawing>
          <wp:anchor distT="0" distB="0" distL="114300" distR="114300" simplePos="0" relativeHeight="251669504" behindDoc="0" locked="0" layoutInCell="1" allowOverlap="1" wp14:anchorId="3CA4D8BA" wp14:editId="1B1B1D7B">
            <wp:simplePos x="0" y="0"/>
            <wp:positionH relativeFrom="column">
              <wp:posOffset>3571875</wp:posOffset>
            </wp:positionH>
            <wp:positionV relativeFrom="paragraph">
              <wp:posOffset>196850</wp:posOffset>
            </wp:positionV>
            <wp:extent cx="2400300" cy="1200150"/>
            <wp:effectExtent l="0" t="0" r="0" b="0"/>
            <wp:wrapSquare wrapText="bothSides"/>
            <wp:docPr id="9" name="Picture 9" descr="http://www.rtv.rs/sr_lat/vojvodina/sremska-mitrovica/slike/2015/10/11/ucenici,-nikola-tesla-sremska-mitrovica-wide-jpg_660x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www.rtv.rs/sr_lat/vojvodina/sremska-mitrovica/slike/2015/10/11/ucenici,-nikola-tesla-sremska-mitrovica-wide-jpg_660x330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48"/>
          <w:lang w:val="en-US"/>
        </w:rPr>
        <w:tab/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Učenici koji pohađaju obrazovni profil za tehničara za kompjutersko upravljanje u Sremskoj Mitrovici, od sada će vežbe iz nastavnog plana i programa realizovati u laboratoriji za CE-EN-CE tehnologiju.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Kupovinom CE-EN-CE glodalice vredne 500 hiljada dinara, učenicima će biti olakšano profesionalno i stručno osposobljavanje. Ta laboratorija, samo je jedna u nizu akcija, čije ostvarenje planiraju nadležni u cilju što adekvatnije pripreme učenika za tržište rada.</w:t>
      </w:r>
      <w:r w:rsidRPr="00F118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2" w:history="1">
        <w:r w:rsidRPr="00F11886">
          <w:rPr>
            <w:rFonts w:ascii="Times New Roman" w:eastAsia="Times New Roman" w:hAnsi="Times New Roman" w:cs="Times New Roman"/>
            <w:bCs/>
            <w:noProof/>
            <w:color w:val="0000FF"/>
            <w:sz w:val="24"/>
            <w:szCs w:val="48"/>
            <w:u w:val="single"/>
            <w:lang w:val="en-US"/>
          </w:rPr>
          <w:t>https://www.youtube.com/watch?v=7tpgrfX8DIc</w:t>
        </w:r>
      </w:hyperlink>
      <w:r w:rsidRPr="00F11886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</w:p>
    <w:p w:rsidR="00C7166E" w:rsidRDefault="00C7166E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AF2BE9" w:rsidRPr="00AF2BE9" w:rsidRDefault="00AF2BE9" w:rsidP="00AF2B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AF2BE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Novi Sad: Besplatno testiranje na HIV</w:t>
      </w:r>
    </w:p>
    <w:p w:rsidR="00225713" w:rsidRDefault="00AF2BE9" w:rsidP="00AF2B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</w:p>
    <w:p w:rsidR="00AF2BE9" w:rsidRPr="00AF2BE9" w:rsidRDefault="00225713" w:rsidP="00AF2B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="00AF2BE9" w:rsidRPr="00AF2BE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Testiraj, leči, spreči. Te tri reči su ključne kada se spominju infekcija HIV-a i hepatitis. Narednih sedam dana trajaće evropska nedelja testiranja, pa iskoristite priliku da se u dvadesetak gradova u zemlji besplatno testirate i savetujete.</w:t>
      </w:r>
      <w:r w:rsidR="00AF2BE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AF2BE9" w:rsidRPr="00AF2BE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Na podizanju svesti o dobrobiti testiranja govoriće gošća sa Instituta za javno zdravlje Vojvodine, epidemiološkinja Svetlana Ilić.</w:t>
      </w:r>
    </w:p>
    <w:p w:rsidR="00AF2BE9" w:rsidRPr="00C7166E" w:rsidRDefault="00AF2BE9" w:rsidP="00C71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C21E5C" w:rsidRPr="00C21E5C" w:rsidRDefault="00C21E5C" w:rsidP="00C21E5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color w:val="FF0000"/>
          <w:sz w:val="28"/>
          <w:szCs w:val="48"/>
          <w:lang w:val="en-US"/>
        </w:rPr>
      </w:pPr>
      <w:r w:rsidRPr="00C21E5C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48"/>
          <w:lang w:val="en-US"/>
        </w:rPr>
        <w:t xml:space="preserve">Obeležen Svetski dan deteta </w:t>
      </w:r>
    </w:p>
    <w:p w:rsidR="00C21E5C" w:rsidRP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8"/>
          <w:szCs w:val="48"/>
          <w:lang w:val="en-US"/>
        </w:rPr>
      </w:pPr>
    </w:p>
    <w:p w:rsidR="00C21E5C" w:rsidRDefault="00225713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noProof/>
          <w:lang w:eastAsia="sr-Latn-RS"/>
        </w:rPr>
        <w:drawing>
          <wp:anchor distT="0" distB="0" distL="114300" distR="114300" simplePos="0" relativeHeight="251678720" behindDoc="0" locked="0" layoutInCell="1" allowOverlap="1" wp14:anchorId="1EA6AF01" wp14:editId="7B9468CA">
            <wp:simplePos x="0" y="0"/>
            <wp:positionH relativeFrom="column">
              <wp:posOffset>3876675</wp:posOffset>
            </wp:positionH>
            <wp:positionV relativeFrom="paragraph">
              <wp:posOffset>249555</wp:posOffset>
            </wp:positionV>
            <wp:extent cx="2047875" cy="1170940"/>
            <wp:effectExtent l="0" t="0" r="9525" b="0"/>
            <wp:wrapSquare wrapText="bothSides"/>
            <wp:docPr id="17" name="Picture 17" descr="http://media4.picsearch.com/is?2FBVcEBDVEYdlZsxCb5XYpWPYXmVUbT8Szy49EOrJ48&amp;height=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ia4.picsearch.com/is?2FBVcEBDVEYdlZsxCb5XYpWPYXmVUbT8Szy49EOrJ48&amp;height=195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="00C21E5C"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Svetski dana deteta obeležen je  je 20. novembra, a zamenica zaštitnika građana za prava deteta Gordana Stevanović smatra da u Srbiji ima pomaka, ali da je potrebno uložiti dodatne napore kako bi se deci obezbedilo poštovanje i ostvarivanje njihovih prava.</w:t>
      </w:r>
      <w:r w:rsid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="00C21E5C"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Kao neke od ključnih problema ona je istakla da još uvek nije izgrađen efikasan sistem zaštite dece od nasilja, da nisu razvijene usluge podrške i pomoći deci sa smetnjama u razvoju i teško bolesnoj deci, kao i njihovim porodicama, niti sveobuhvatan pristup deci koja žive i rade na ulici kao grupi koja je višestruko marginalizovana i ugrožena.</w:t>
      </w:r>
      <w:r w:rsid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</w:p>
    <w:p w:rsidR="00C21E5C" w:rsidRP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Svetski dan deteta proglašen je 20. novembra 1954. u Generalnoj skupštini Ujedinjenih nacija, pet godina kasnije, 20. novembra 1959. UN su usvojile Deklaraciju o pravima deteta, a 30 godina potom i Konvenciju o pravima deteta, koju je Srbija prihvatila. Dečija prava su utvrđena Konvencijom o pravima deteta, koju su ratifikovale 193 zemlje, a osnovni principi su pravo na život, opstanak i razvoj, najbolji interes deteta, pravo na participaciju kao i pravo na nediskriminaciju.</w:t>
      </w:r>
    </w:p>
    <w:p w:rsid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</w:p>
    <w:p w:rsidR="00C21E5C" w:rsidRPr="00C21E5C" w:rsidRDefault="00C21E5C" w:rsidP="00C21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48"/>
          <w:lang w:val="en-US"/>
        </w:rPr>
      </w:pPr>
      <w:r w:rsidRPr="00C21E5C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48"/>
          <w:lang w:val="en-US"/>
        </w:rPr>
        <w:t xml:space="preserve">Težak položaj </w:t>
      </w:r>
      <w:r w:rsidR="00AF2BE9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48"/>
          <w:lang w:val="en-US"/>
        </w:rPr>
        <w:t>“</w:t>
      </w:r>
      <w:r w:rsidRPr="00C21E5C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48"/>
          <w:lang w:val="en-US"/>
        </w:rPr>
        <w:t>dece</w:t>
      </w:r>
      <w:r w:rsidR="00AF2BE9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48"/>
          <w:lang w:val="en-US"/>
        </w:rPr>
        <w:t xml:space="preserve"> ulice”</w:t>
      </w:r>
    </w:p>
    <w:p w:rsid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</w:p>
    <w:p w:rsid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lastRenderedPageBreak/>
        <w:tab/>
      </w:r>
      <w:r w:rsidR="00AF2BE9" w:rsidRPr="00AF2BE9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Zamenica zaštitnika građana za prava deteta Gordana </w:t>
      </w:r>
      <w:r w:rsidR="00AF2BE9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Stevanović kaže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da je posebno težak položaj dece koja žive i rade na ulici.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Navodeći da je reč i o višestruko marginalizovanoj i ugroženoj deci koja žive u ekstremnom siromaštvu, ona je navela da je rad na ulici često jedini način da oni obezbede osnovnu egzistenciju.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"Ugroženo je njihovo zdravlje i bezbednost. Nekada su žrtve eksploatacije i dečijeg rada, osujećeno je njihovo pravo na obrazovanje i pravilan razvoj", rekla je Stevanović, dodajući da njihov položaj zahteva promišljen i sistemski osmišljen odgovor.</w:t>
      </w:r>
    </w:p>
    <w:p w:rsid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Međutim, i pored svih problema, ona je istakla da su do sada načinjeni bitni koraci.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Tako je, prema njenim rečima, Srbija među prvim državama u Evropi potvrdila Konvenciju Saveta Evrope o zaštiti dece od seksualnog iskorišćavanja i seksualnog zlostavljanja, što je vrlo značajan korak u uređivanju sistema prevencije i zaštite dece od seksualnog nasilja.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Kako je rekla, Srbija je protekle decenije donela i veoma važne propise i standarde u oblasti zaštite dece od nasilja, kao što su Porodični zakon, Zakon o maloletnim učiniocima krivičnih dela i krivično-pravnoj zaštiti maloletnih lica, Zakon o posebnim merama za sprečavanje vršenja krivičnih dela protiv polne slobode prema maloletnim licima (Marijin zakon), Opšti i posebni protokol za zaštitu dece od zlostavljanja i zanemarivanja.</w: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 xml:space="preserve"> </w:t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Kako kaže, oni predstavljaju dobar polazni okvir za uspostavljanje i unapređivanje sistema prevencije i zaštite dece od nasilja, koji treba primenjivati i dalje unapređivati.</w:t>
      </w:r>
    </w:p>
    <w:p w:rsidR="00C21E5C" w:rsidRP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ab/>
      </w: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Navodeći da se ponovo suočavamo sa povećavanjem broja socijalno i ekonomski ugroženih porodica sa decom, zamenica Zaštitnika građana je istakla da siromaštvo dece i njihovih porodica mora biti jedan od prioriteta države, bez obzira na ekonomske mere štednje.</w:t>
      </w:r>
    </w:p>
    <w:p w:rsidR="00C21E5C" w:rsidRPr="00C21E5C" w:rsidRDefault="00C21E5C" w:rsidP="00C21E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  <w:r w:rsidRPr="00C21E5C"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  <w:t>"Država mora da pronalazi načine da deci obezbedi ostvarivanje prava na adekvatan životni standard. Mere oporavka ekonomije ne mogu biti na teret interesa i prava dece na život, opstanka i razvoja", zaključila je Stevanović.</w:t>
      </w:r>
    </w:p>
    <w:p w:rsidR="00AF2BE9" w:rsidRDefault="00AF2BE9" w:rsidP="001A68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48"/>
          <w:lang w:val="en-US"/>
        </w:rPr>
      </w:pPr>
    </w:p>
    <w:p w:rsidR="00AF2BE9" w:rsidRPr="00AF2BE9" w:rsidRDefault="00AF2BE9" w:rsidP="00AF2B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</w:pPr>
      <w:r w:rsidRPr="00AF2BE9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>Porast maloletničkog prestupništva</w:t>
      </w:r>
    </w:p>
    <w:p w:rsidR="00AF2BE9" w:rsidRDefault="00AF2BE9" w:rsidP="00AF2BE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AF2BE9" w:rsidRDefault="00AF2BE9" w:rsidP="00AF2B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</w:r>
      <w:r w:rsidRPr="00AF2BE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Prema podacima Višeg suda u Zrenjaninu, maloletnička delikvencija je u porastu. Po broju delikvenata podaci ovog suda kažu da su tri okruga, koje pokriva zrenjaninski viši sud, drugi u Srbiji.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F2BE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Tokom ove godine sa teritorije srednjeg i severnog Banata kao i južne Bačke Viši </w:t>
      </w:r>
      <w:r w:rsidRPr="00AF2BE9">
        <w:rPr>
          <w:rFonts w:ascii="Times New Roman" w:eastAsia="Times New Roman" w:hAnsi="Times New Roman" w:cs="Times New Roman"/>
          <w:noProof/>
          <w:sz w:val="24"/>
          <w:szCs w:val="24"/>
          <w:lang w:eastAsia="sr-Latn-RS"/>
        </w:rPr>
        <w:drawing>
          <wp:anchor distT="0" distB="0" distL="114300" distR="114300" simplePos="0" relativeHeight="251677696" behindDoc="0" locked="0" layoutInCell="1" allowOverlap="1" wp14:anchorId="0F780833" wp14:editId="0ADF5583">
            <wp:simplePos x="0" y="0"/>
            <wp:positionH relativeFrom="column">
              <wp:posOffset>3629025</wp:posOffset>
            </wp:positionH>
            <wp:positionV relativeFrom="paragraph">
              <wp:posOffset>219075</wp:posOffset>
            </wp:positionV>
            <wp:extent cx="2286000" cy="1143000"/>
            <wp:effectExtent l="0" t="0" r="0" b="0"/>
            <wp:wrapSquare wrapText="bothSides"/>
            <wp:docPr id="16" name="Picture 16" descr="sud sudstvo pravosud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ud sudstvo pravosudje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2BE9">
        <w:rPr>
          <w:rFonts w:ascii="Times New Roman" w:eastAsia="Times New Roman" w:hAnsi="Times New Roman" w:cs="Times New Roman"/>
          <w:sz w:val="24"/>
          <w:szCs w:val="24"/>
          <w:lang w:val="en-US"/>
        </w:rPr>
        <w:t>sud je 18 maloletnika uputio u neke od vaspitno popravnih domova, a do kraja godine najavlju još osam.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F2BE9">
        <w:rPr>
          <w:rFonts w:ascii="Times New Roman" w:eastAsia="Times New Roman" w:hAnsi="Times New Roman" w:cs="Times New Roman"/>
          <w:sz w:val="24"/>
          <w:szCs w:val="24"/>
          <w:lang w:val="en-US"/>
        </w:rPr>
        <w:t>"Vaspitne mere koje mi možemo izreći maloletnim licima su sudski ukor, zatim postoje i posebne obaveze da deca redovno pohađaju školu, da se bave radom u humanitarne svrhe, inače to je vaspitna mera koja izuzetno pozitivno utgiče na njihovo ponašanje. Posebna obaveza im je i da se bave sportom kao i pojačan nadzor od strane roditelja i socijalnog radnika", kaže Ivana Vojin, Viši sud u Zrenjaninu.</w:t>
      </w:r>
    </w:p>
    <w:p w:rsidR="00AF2BE9" w:rsidRDefault="00AF2BE9" w:rsidP="00AF2B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</w:r>
      <w:r w:rsidRPr="00AF2BE9">
        <w:rPr>
          <w:rFonts w:ascii="Times New Roman" w:eastAsia="Times New Roman" w:hAnsi="Times New Roman" w:cs="Times New Roman"/>
          <w:sz w:val="24"/>
          <w:szCs w:val="24"/>
          <w:lang w:val="en-US"/>
        </w:rPr>
        <w:t>Na celoj ovoj teritoriji srednji Banat se pozitivno izdvaja jer je maloletnička delikvencija u osetnom opadanju kažu u policijskoj upravi u Zrenjaninu. Prema njihovoj evdenciji od početka godine je prijavljeno 149 krivičnih dela i 56 prekršaja, dok je prošle godine bilo 233 krivična dela i 89 prekršaja.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F2BE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Po rečima Valerije Čanji PR PU Zrenjanin najčešća krivična dela su krađe i lake telesne povrede, a od prekršaja pretnje, vređanja, učestvovanje u tuči i nasilje. Maloletnici mogu odgovarati krivično i prekršajno ako su za vreme izvršenja dela napunili četrnaestu godinu </w:t>
      </w:r>
      <w:r w:rsidRPr="00AF2BE9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života. Ako dete izvrši prekršaj zbog propuštanja dužnog nadzora, mogu odgovarati roditelj ili staratelj.</w:t>
      </w:r>
    </w:p>
    <w:p w:rsidR="001A6885" w:rsidRPr="00AF2BE9" w:rsidRDefault="00AF2BE9" w:rsidP="001A68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</w:r>
      <w:r w:rsidRPr="00AF2BE9">
        <w:rPr>
          <w:rFonts w:ascii="Times New Roman" w:eastAsia="Times New Roman" w:hAnsi="Times New Roman" w:cs="Times New Roman"/>
          <w:sz w:val="24"/>
          <w:szCs w:val="24"/>
          <w:lang w:val="en-US"/>
        </w:rPr>
        <w:t>Prema statističkim podacima, oko 40 posto maloletnika nakon izvršenja kaznene mere, vraća se delikvenciji, a to nastavljaju da čine i nakon punoletstva.</w:t>
      </w:r>
    </w:p>
    <w:p w:rsidR="001A6885" w:rsidRPr="00A07EBC" w:rsidRDefault="001A6885" w:rsidP="001A6885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07EBC">
        <w:rPr>
          <w:rFonts w:ascii="Calibri" w:eastAsia="Calibri" w:hAnsi="Calibri" w:cs="Times New Roman"/>
          <w:noProof/>
          <w:lang w:eastAsia="sr-Latn-RS"/>
        </w:rPr>
        <w:drawing>
          <wp:anchor distT="0" distB="0" distL="114300" distR="114300" simplePos="0" relativeHeight="251660288" behindDoc="1" locked="0" layoutInCell="1" allowOverlap="1" wp14:anchorId="124CAB69" wp14:editId="2258A58D">
            <wp:simplePos x="0" y="0"/>
            <wp:positionH relativeFrom="column">
              <wp:posOffset>2409825</wp:posOffset>
            </wp:positionH>
            <wp:positionV relativeFrom="paragraph">
              <wp:posOffset>1310005</wp:posOffset>
            </wp:positionV>
            <wp:extent cx="1219200" cy="654050"/>
            <wp:effectExtent l="0" t="0" r="0" b="0"/>
            <wp:wrapTight wrapText="bothSides">
              <wp:wrapPolygon edited="0">
                <wp:start x="0" y="0"/>
                <wp:lineTo x="0" y="20761"/>
                <wp:lineTo x="21263" y="20761"/>
                <wp:lineTo x="21263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7EBC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>Jo</w:t>
      </w:r>
      <w:r w:rsidRPr="00A07EBC">
        <w:rPr>
          <w:rFonts w:ascii="Brush Script MT" w:eastAsia="Times New Roman" w:hAnsi="Brush Script MT" w:cs="Times New Roman"/>
          <w:color w:val="FF00FF"/>
          <w:sz w:val="44"/>
          <w:szCs w:val="44"/>
        </w:rPr>
        <w:t xml:space="preserve">š </w:t>
      </w:r>
      <w:r w:rsidRPr="00A07EBC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 xml:space="preserve">vesti iz obrazovanja </w:t>
      </w:r>
      <w:r w:rsidRPr="00A07EBC">
        <w:rPr>
          <w:rFonts w:ascii="Times New Roman" w:eastAsia="Times New Roman" w:hAnsi="Times New Roman" w:cs="Times New Roman"/>
          <w:b/>
          <w:i/>
          <w:color w:val="FF00FF"/>
          <w:sz w:val="32"/>
          <w:szCs w:val="32"/>
        </w:rPr>
        <w:t>č</w:t>
      </w:r>
      <w:r w:rsidRPr="00A07EBC">
        <w:rPr>
          <w:rFonts w:ascii="Brush Script MT" w:eastAsia="Times New Roman" w:hAnsi="Brush Script MT" w:cs="Times New Roman"/>
          <w:color w:val="FF00FF"/>
          <w:sz w:val="44"/>
          <w:szCs w:val="44"/>
        </w:rPr>
        <w:t xml:space="preserve">itajte </w:t>
      </w:r>
      <w:r w:rsidRPr="00A07EBC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>na na</w:t>
      </w:r>
      <w:r w:rsidRPr="00A07EBC">
        <w:rPr>
          <w:rFonts w:ascii="Brush Script MT" w:eastAsia="Times New Roman" w:hAnsi="Brush Script MT" w:cs="Times New Roman"/>
          <w:color w:val="FF00FF"/>
          <w:sz w:val="44"/>
          <w:szCs w:val="44"/>
        </w:rPr>
        <w:t>š</w:t>
      </w:r>
      <w:r w:rsidRPr="00A07EBC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>em sajtu</w:t>
      </w:r>
      <w:r w:rsidRPr="00A07EBC">
        <w:rPr>
          <w:rFonts w:ascii="Brush Script MT" w:eastAsia="Times New Roman" w:hAnsi="Brush Script MT" w:cs="Times New Roman"/>
          <w:color w:val="FF66CC"/>
          <w:sz w:val="44"/>
          <w:szCs w:val="44"/>
          <w:lang w:val="sr-Latn-CS"/>
        </w:rPr>
        <w:t xml:space="preserve"> </w:t>
      </w:r>
      <w:hyperlink r:id="rId26" w:history="1">
        <w:r w:rsidRPr="004A414E">
          <w:rPr>
            <w:rStyle w:val="Hyperlink"/>
            <w:rFonts w:ascii="Brush Script MT" w:eastAsia="Times New Roman" w:hAnsi="Brush Script MT" w:cs="Times New Roman"/>
            <w:i/>
            <w:sz w:val="44"/>
            <w:szCs w:val="44"/>
            <w:lang w:val="sr-Latn-CS"/>
          </w:rPr>
          <w:t>www</w:t>
        </w:r>
        <w:r w:rsidRPr="004A414E">
          <w:rPr>
            <w:rStyle w:val="Hyperlink"/>
            <w:rFonts w:ascii="Brush Script MT" w:eastAsia="Times New Roman" w:hAnsi="Brush Script MT" w:cs="Times New Roman"/>
            <w:i/>
            <w:sz w:val="44"/>
            <w:szCs w:val="44"/>
          </w:rPr>
          <w:t>.</w:t>
        </w:r>
        <w:r w:rsidRPr="004A414E">
          <w:rPr>
            <w:rStyle w:val="Hyperlink"/>
            <w:rFonts w:ascii="Brush Script MT" w:eastAsia="Times New Roman" w:hAnsi="Brush Script MT" w:cs="Times New Roman"/>
            <w:i/>
            <w:sz w:val="44"/>
            <w:szCs w:val="44"/>
            <w:lang w:val="sr-Latn-CS"/>
          </w:rPr>
          <w:t>srpss</w:t>
        </w:r>
        <w:r w:rsidRPr="004A414E">
          <w:rPr>
            <w:rStyle w:val="Hyperlink"/>
            <w:rFonts w:ascii="Brush Script MT" w:eastAsia="Times New Roman" w:hAnsi="Brush Script MT" w:cs="Times New Roman"/>
            <w:i/>
            <w:sz w:val="44"/>
            <w:szCs w:val="44"/>
          </w:rPr>
          <w:t>.</w:t>
        </w:r>
        <w:r w:rsidRPr="004A414E">
          <w:rPr>
            <w:rStyle w:val="Hyperlink"/>
            <w:rFonts w:ascii="Brush Script MT" w:eastAsia="Times New Roman" w:hAnsi="Brush Script MT" w:cs="Times New Roman"/>
            <w:i/>
            <w:sz w:val="44"/>
            <w:szCs w:val="44"/>
            <w:lang w:val="sr-Latn-CS"/>
          </w:rPr>
          <w:t>org</w:t>
        </w:r>
        <w:r w:rsidRPr="004A414E">
          <w:rPr>
            <w:rStyle w:val="Hyperlink"/>
            <w:rFonts w:ascii="Brush Script MT" w:eastAsia="Times New Roman" w:hAnsi="Brush Script MT" w:cs="Times New Roman"/>
            <w:i/>
            <w:sz w:val="44"/>
            <w:szCs w:val="44"/>
          </w:rPr>
          <w:t>.</w:t>
        </w:r>
        <w:r w:rsidRPr="004A414E">
          <w:rPr>
            <w:rStyle w:val="Hyperlink"/>
            <w:rFonts w:ascii="Brush Script MT" w:eastAsia="Times New Roman" w:hAnsi="Brush Script MT" w:cs="Times New Roman"/>
            <w:i/>
            <w:sz w:val="44"/>
            <w:szCs w:val="44"/>
            <w:lang w:val="sr-Latn-CS"/>
          </w:rPr>
          <w:t>rs</w:t>
        </w:r>
      </w:hyperlink>
      <w:r w:rsidRPr="00A07EBC">
        <w:rPr>
          <w:rFonts w:ascii="Brush Script MT" w:eastAsia="Times New Roman" w:hAnsi="Brush Script MT" w:cs="Times New Roman"/>
          <w:i/>
          <w:color w:val="0000FF"/>
          <w:sz w:val="44"/>
          <w:szCs w:val="44"/>
        </w:rPr>
        <w:t>,</w:t>
      </w:r>
      <w:r w:rsidRPr="00A07EBC">
        <w:rPr>
          <w:rFonts w:ascii="Brush Script MT" w:eastAsia="Times New Roman" w:hAnsi="Brush Script MT" w:cs="Times New Roman"/>
          <w:color w:val="0000FF"/>
          <w:sz w:val="44"/>
          <w:szCs w:val="44"/>
        </w:rPr>
        <w:t xml:space="preserve"> </w:t>
      </w:r>
      <w:r w:rsidRPr="00A07EBC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>a vesti iz javnog sektora na na</w:t>
      </w:r>
      <w:r w:rsidRPr="00A07EBC">
        <w:rPr>
          <w:rFonts w:ascii="Brush Script MT" w:eastAsia="Times New Roman" w:hAnsi="Brush Script MT" w:cs="Times New Roman"/>
          <w:color w:val="FF00FF"/>
          <w:sz w:val="44"/>
          <w:szCs w:val="44"/>
        </w:rPr>
        <w:t>š</w:t>
      </w:r>
      <w:r w:rsidRPr="00A07EBC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>em sajtu</w:t>
      </w:r>
      <w:r w:rsidRPr="00A07EBC">
        <w:rPr>
          <w:rFonts w:ascii="Brush Script MT" w:eastAsia="Times New Roman" w:hAnsi="Brush Script MT" w:cs="Times New Roman"/>
          <w:color w:val="0000FF"/>
          <w:sz w:val="44"/>
          <w:szCs w:val="44"/>
          <w:lang w:val="sr-Latn-CS"/>
        </w:rPr>
        <w:t xml:space="preserve"> </w:t>
      </w:r>
      <w:hyperlink r:id="rId27" w:history="1">
        <w:r w:rsidRPr="00A07EBC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www</w:t>
        </w:r>
        <w:r w:rsidRPr="00A07EBC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</w:rPr>
          <w:t>.</w:t>
        </w:r>
        <w:r w:rsidRPr="00A07EBC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nsjs</w:t>
        </w:r>
        <w:r w:rsidRPr="00A07EBC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</w:rPr>
          <w:t>.</w:t>
        </w:r>
        <w:r w:rsidRPr="00A07EBC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org</w:t>
        </w:r>
        <w:r w:rsidRPr="00A07EBC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</w:rPr>
          <w:t>.</w:t>
        </w:r>
        <w:r w:rsidRPr="00A07EBC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rs</w:t>
        </w:r>
      </w:hyperlink>
      <w:r w:rsidRPr="00A07EBC">
        <w:rPr>
          <w:rFonts w:ascii="Brush Script MT" w:eastAsia="Times New Roman" w:hAnsi="Brush Script MT" w:cs="Times New Roman"/>
          <w:i/>
          <w:color w:val="0000FF"/>
          <w:sz w:val="44"/>
          <w:szCs w:val="44"/>
        </w:rPr>
        <w:t xml:space="preserve"> .</w:t>
      </w:r>
    </w:p>
    <w:p w:rsidR="00BE2CBF" w:rsidRDefault="00DB79E2"/>
    <w:sectPr w:rsidR="00BE2CBF">
      <w:footerReference w:type="default" r:id="rId2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9E2" w:rsidRDefault="00DB79E2">
      <w:pPr>
        <w:spacing w:after="0" w:line="240" w:lineRule="auto"/>
      </w:pPr>
      <w:r>
        <w:separator/>
      </w:r>
    </w:p>
  </w:endnote>
  <w:endnote w:type="continuationSeparator" w:id="0">
    <w:p w:rsidR="00DB79E2" w:rsidRDefault="00DB7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576498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9D34F0" w:rsidRPr="00E71741" w:rsidRDefault="001A6885">
        <w:pPr>
          <w:pStyle w:val="Footer"/>
          <w:jc w:val="right"/>
          <w:rPr>
            <w:rFonts w:ascii="Times New Roman" w:hAnsi="Times New Roman"/>
            <w:sz w:val="24"/>
          </w:rPr>
        </w:pPr>
        <w:r w:rsidRPr="00E71741">
          <w:rPr>
            <w:rFonts w:ascii="Times New Roman" w:hAnsi="Times New Roman"/>
            <w:sz w:val="24"/>
          </w:rPr>
          <w:fldChar w:fldCharType="begin"/>
        </w:r>
        <w:r w:rsidRPr="00E71741">
          <w:rPr>
            <w:rFonts w:ascii="Times New Roman" w:hAnsi="Times New Roman"/>
            <w:sz w:val="24"/>
          </w:rPr>
          <w:instrText xml:space="preserve"> PAGE   \* MERGEFORMAT </w:instrText>
        </w:r>
        <w:r w:rsidRPr="00E71741">
          <w:rPr>
            <w:rFonts w:ascii="Times New Roman" w:hAnsi="Times New Roman"/>
            <w:sz w:val="24"/>
          </w:rPr>
          <w:fldChar w:fldCharType="separate"/>
        </w:r>
        <w:r w:rsidR="00EE322C">
          <w:rPr>
            <w:rFonts w:ascii="Times New Roman" w:hAnsi="Times New Roman"/>
            <w:noProof/>
            <w:sz w:val="24"/>
          </w:rPr>
          <w:t>1</w:t>
        </w:r>
        <w:r w:rsidRPr="00E71741">
          <w:rPr>
            <w:rFonts w:ascii="Times New Roman" w:hAnsi="Times New Roman"/>
            <w:sz w:val="24"/>
          </w:rPr>
          <w:fldChar w:fldCharType="end"/>
        </w:r>
      </w:p>
    </w:sdtContent>
  </w:sdt>
  <w:p w:rsidR="009D34F0" w:rsidRDefault="00DB79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9E2" w:rsidRDefault="00DB79E2">
      <w:pPr>
        <w:spacing w:after="0" w:line="240" w:lineRule="auto"/>
      </w:pPr>
      <w:r>
        <w:separator/>
      </w:r>
    </w:p>
  </w:footnote>
  <w:footnote w:type="continuationSeparator" w:id="0">
    <w:p w:rsidR="00DB79E2" w:rsidRDefault="00DB79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85"/>
    <w:rsid w:val="00104500"/>
    <w:rsid w:val="001A6885"/>
    <w:rsid w:val="00202279"/>
    <w:rsid w:val="00225713"/>
    <w:rsid w:val="00423F12"/>
    <w:rsid w:val="0052288D"/>
    <w:rsid w:val="0053224A"/>
    <w:rsid w:val="00702AC8"/>
    <w:rsid w:val="007C78B9"/>
    <w:rsid w:val="00946502"/>
    <w:rsid w:val="00AF2BE9"/>
    <w:rsid w:val="00AF4E41"/>
    <w:rsid w:val="00B424AD"/>
    <w:rsid w:val="00C21E5C"/>
    <w:rsid w:val="00C7166E"/>
    <w:rsid w:val="00CE1003"/>
    <w:rsid w:val="00D242E7"/>
    <w:rsid w:val="00D81353"/>
    <w:rsid w:val="00D876C1"/>
    <w:rsid w:val="00D95674"/>
    <w:rsid w:val="00DB79E2"/>
    <w:rsid w:val="00DD7C1C"/>
    <w:rsid w:val="00DE40C6"/>
    <w:rsid w:val="00E30CDD"/>
    <w:rsid w:val="00EE322C"/>
    <w:rsid w:val="00F11886"/>
    <w:rsid w:val="00FD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0AE88E-C3D0-47CF-9591-BF62A695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6885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1A6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6885"/>
    <w:rPr>
      <w:lang w:val="sr-Latn-RS"/>
    </w:rPr>
  </w:style>
  <w:style w:type="character" w:styleId="Hyperlink">
    <w:name w:val="Hyperlink"/>
    <w:basedOn w:val="DefaultParagraphFont"/>
    <w:uiPriority w:val="99"/>
    <w:unhideWhenUsed/>
    <w:rsid w:val="001A688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66E"/>
    <w:rPr>
      <w:rFonts w:ascii="Tahoma" w:hAnsi="Tahoma" w:cs="Tahoma"/>
      <w:sz w:val="16"/>
      <w:szCs w:val="16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4.jpeg"/><Relationship Id="rId18" Type="http://schemas.openxmlformats.org/officeDocument/2006/relationships/hyperlink" Target="http://www.exitfest.org/" TargetMode="External"/><Relationship Id="rId26" Type="http://schemas.openxmlformats.org/officeDocument/2006/relationships/hyperlink" Target="http://www.srpss.org.rs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WtAQQPE-9mQ" TargetMode="External"/><Relationship Id="rId17" Type="http://schemas.openxmlformats.org/officeDocument/2006/relationships/hyperlink" Target="https://www.youtube.com/watch?v=SejEyU3v3gQ" TargetMode="External"/><Relationship Id="rId25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yperlink" Target="https://www.youtube.com/watch?v=7rKPDn-8Xtw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media.rtv.rs/sr_ci/akademac/15511" TargetMode="External"/><Relationship Id="rId24" Type="http://schemas.openxmlformats.org/officeDocument/2006/relationships/image" Target="media/image9.jpeg"/><Relationship Id="rId5" Type="http://schemas.openxmlformats.org/officeDocument/2006/relationships/footnotes" Target="footnotes.xml"/><Relationship Id="rId15" Type="http://schemas.openxmlformats.org/officeDocument/2006/relationships/hyperlink" Target="http://www.recinam.rs" TargetMode="External"/><Relationship Id="rId23" Type="http://schemas.openxmlformats.org/officeDocument/2006/relationships/image" Target="media/image8.jpeg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mailto:exitfoundation@exitfest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FzXSUIAIaR4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s://www.youtube.com/watch?v=7tpgrfX8DIc" TargetMode="External"/><Relationship Id="rId27" Type="http://schemas.openxmlformats.org/officeDocument/2006/relationships/hyperlink" Target="http://www.nsjs.org.rs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18884-3F05-4C35-9E38-A362EFF90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4255</Words>
  <Characters>24259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Steva</cp:lastModifiedBy>
  <cp:revision>9</cp:revision>
  <dcterms:created xsi:type="dcterms:W3CDTF">2015-11-21T07:06:00Z</dcterms:created>
  <dcterms:modified xsi:type="dcterms:W3CDTF">2015-11-22T09:18:00Z</dcterms:modified>
</cp:coreProperties>
</file>